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0"/>
          <w:szCs w:val="30"/>
        </w:rPr>
      </w:pPr>
      <w:r>
        <w:rPr>
          <w:rStyle w:val="6"/>
          <w:rFonts w:hint="eastAsia" w:ascii="微软雅黑" w:hAnsi="微软雅黑" w:eastAsia="微软雅黑" w:cs="微软雅黑"/>
          <w:i w:val="0"/>
          <w:caps w:val="0"/>
          <w:color w:val="000000"/>
          <w:spacing w:val="8"/>
          <w:sz w:val="30"/>
          <w:szCs w:val="30"/>
        </w:rPr>
        <w:t>纪检监察机关处理检举控告工作规则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6"/>
          <w:rFonts w:hint="eastAsia" w:ascii="仿宋" w:hAnsi="仿宋" w:eastAsia="仿宋" w:cs="仿宋"/>
          <w:sz w:val="32"/>
          <w:szCs w:val="32"/>
        </w:rPr>
      </w:pPr>
      <w:r>
        <w:rPr>
          <w:rFonts w:hint="eastAsia" w:ascii="仿宋" w:hAnsi="仿宋" w:eastAsia="仿宋" w:cs="仿宋"/>
          <w:sz w:val="32"/>
          <w:szCs w:val="32"/>
        </w:rPr>
        <w:t>（2020年1月2日中共中央政治局常委会会议审议批准2020年1月21日中共中央办公厅发布）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sz w:val="32"/>
          <w:szCs w:val="32"/>
        </w:rPr>
      </w:pPr>
      <w:r>
        <w:rPr>
          <w:rStyle w:val="6"/>
          <w:rFonts w:hint="eastAsia" w:ascii="仿宋" w:hAnsi="仿宋" w:eastAsia="仿宋" w:cs="仿宋"/>
          <w:b/>
          <w:bCs w:val="0"/>
          <w:sz w:val="32"/>
          <w:szCs w:val="32"/>
        </w:rPr>
        <w:t>第一章　总则</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规范纪检监察机关处理检举控告工作，保障党员、群众行使监督权利，维护党员、干部合法权益，根据《中国共产党章程》、《中国共产党党内监督条例》等党内法规和《中华人民共和国宪法》、《中华人民共和国监察法》等法律，制定本规则。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坚持以马克思列宁主义、毛泽东思想、邓小平理论、“三个代表”重要思想、科学发展观、习近平新时代中国特色社会主义思想为指导，增强“四个意识”、坚定“四个自信”、做到“两个维护”，深入推进全面从严治党，贯彻纪律检查委员会和监察委员会合署办公要求，依规依纪依法处理检举控告，完善党和国家监督体系，强化对权力运行的制约和监督。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第三条　纪检监察机关应当认真处理检举控告，回应群众关切，发挥党和国家监督专责机关作用，保障党的理论和路线方针政策以及重大决策部署贯彻落实，为党风廉政建设、社会和谐稳定服务。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任何组织和个人对以下行为，有权向纪检监察机关提出检举控告：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（一）党组织、党员违反政治纪律、组织纪律、廉洁纪律、群众纪律、工作纪律、生活纪律等党的纪律行为；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（二）监察对象不依法履职，违反秉公用权、廉洁从政从业以及道德操守等规定，涉嫌贪污贿赂、滥用职权、玩忽职守、权力寻租、利益输送、徇私舞弊以及浪费国家资财等职务违法、职务犯罪行为；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（三）其他依照规定应当由纪检监察机关处理的违纪违法行为。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纪检监察机关处理检举控告工作应当遵循以下原则：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（一）实事求是。以事实为依据处理检举控告，鼓励支持检举控告人客观真实地反映情况。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（二）依规依纪依法。按照党章党规党纪和宪法法律以及信访工作有关规定处理检举控告，引导检举控告人依规依法、理性有序地反映问题。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（三）保障合法权利。贯彻“三个区分开来”要求，既保障检举控告人的监督权利，又查处诬告陷害行为，保护党员、干部干事创业积极性。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（四）分级负责、分工处理。按照管理权限受理检举控告，建立信访举报、监督检查、审查调查、案件监督管理等部门相互配合、相互制约的工作机制。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Style w:val="6"/>
          <w:rFonts w:hint="eastAsia" w:ascii="仿宋" w:hAnsi="仿宋" w:eastAsia="仿宋" w:cs="仿宋"/>
          <w:sz w:val="32"/>
          <w:szCs w:val="32"/>
        </w:rPr>
      </w:pPr>
      <w:r>
        <w:rPr>
          <w:rFonts w:hint="eastAsia" w:ascii="仿宋" w:hAnsi="仿宋" w:eastAsia="仿宋" w:cs="仿宋"/>
          <w:sz w:val="32"/>
          <w:szCs w:val="32"/>
        </w:rPr>
        <w:t>第六条　建设覆盖纪检监察系统的检举举报平台，运用互联网技术和信息化手段，畅通检举控告渠道，规范处理检举控告工作，及时发现问题线索，科学研判政治生态，更好服务群众。</w:t>
      </w:r>
      <w:r>
        <w:rPr>
          <w:rStyle w:val="6"/>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sz w:val="32"/>
          <w:szCs w:val="32"/>
        </w:rPr>
      </w:pPr>
      <w:r>
        <w:rPr>
          <w:rStyle w:val="6"/>
          <w:rFonts w:hint="eastAsia" w:ascii="仿宋" w:hAnsi="仿宋" w:eastAsia="仿宋" w:cs="仿宋"/>
          <w:b/>
          <w:bCs w:val="0"/>
          <w:sz w:val="32"/>
          <w:szCs w:val="32"/>
        </w:rPr>
        <w:t>第二章　检举控告的接收和受理</w:t>
      </w:r>
      <w:r>
        <w:rPr>
          <w:rFonts w:hint="eastAsia" w:ascii="仿宋" w:hAnsi="仿宋" w:eastAsia="仿宋" w:cs="仿宋"/>
          <w:b/>
          <w:bCs w:val="0"/>
          <w:sz w:val="32"/>
          <w:szCs w:val="32"/>
        </w:rPr>
        <w:t>　</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纪检监察机关应当接收检举控告人通过以下方式提出的检举控告：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（一）向纪检监察机关邮寄信件反映的；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（二）到纪检监察机关指定的接待场所当面反映的；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（三）拨打纪检监察机关检举控告电话反映的；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（四）向纪检监察机关的检举控告网站、微信公众平台、手机客户端等网络举报受理平台发送电子材料反映的；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（五）通过纪检监察机关设立的其他渠道反映的。　　</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对其他机关、部门、单位转送的属于纪检监察机关受理范围的检举控告，应当按规定予以接收。　　</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县级以上纪检监察机关应当明确承担信访举报工作职责的部门和人员，设置接待群众的场所，公开检举控告地址、电话、网站等信息，公布有关规章制度，归口接收检举控告。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巡视巡察工作机构对收到的检举控告，按有关规定处理。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纪检监察机关应当负责任地接待来访人员，耐心听取其反映的问题，做好解疑释惑和情绪疏导工作，妥善处理问题。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建立纪检监察干部定期接访制度，有关负责人应当接待重要来访、处理重要信访问题。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rPr>
        <w:t>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纪检监察机关信访举报部门对属于受理范围的检举控告，应当进行编号登记，按规定录入检举举报平台。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对涉及同级党委管理的党员、干部以及监察对象的检举控告，应当定期梳理汇总，并向本机关主要负责人报告。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检举控告工作按照管理权限实行分级受理：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央纪委国家监委受理反映中央委员、候补中央委员，中央纪委委员，中央管理的领导干部，党中央工作机关、党中央批准设立的党组（党委），各省、自治区、直辖市党委、纪委等涉嫌违纪或者职务违法、职务犯罪问题的检举控告。　　</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地方各级纪委监委受理反映同级党委委员、候补委员，同级纪委委员，同级党委管理的党员、干部以及监察对象，同级党委工作机关、党委批准设立的党组（党委），下一级党委、纪委等涉嫌违纪或者职务违法、职务犯罪问题的检举控告。　　</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基层纪委受理反映同级党委管理的党员，同级党委下属的各级党组织涉嫌违纪问题的检举控告；未设立纪律检查委员会的党的基层委员会，由该委员会受理检举控告。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各级纪委监委按照管理权限受理反映本机关干部涉嫌违纪或者职务违法、职务犯罪问题的检举控告。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反映党的组织关系在地方、干部管理权限在主管部门的党员、干部以及监察对象涉嫌违纪或者职务违法、职务犯罪问题的检举控告，由设在主管部门、有管辖权的纪检监察机关受理。地方纪检监察机关接到检举控告的，经与设在主管部门、有管辖权的纪检监察机关协调，可以按规定受理。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纪检监察机关对反映的以下事项，不予受理：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已经或者依法应当通过诉讼、仲裁、行政裁决、行政复议等途径解决的；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依照有关规定，属于其他机关或者单位职责范围的；　　</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仅列举出违纪或者职务违法、职务犯罪行为名称但无实质内容的。　　对前款第一项、第二项所列事项，通过来信反映的，应当及时转有关机关或者单位处理；通过来访、来电、网络举报受理平台等方式反映的，应当告知检举控告人依规依法向有权处理的机关或者单位反映。</w:t>
      </w:r>
      <w:r>
        <w:rPr>
          <w:rStyle w:val="6"/>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sz w:val="32"/>
          <w:szCs w:val="32"/>
        </w:rPr>
      </w:pPr>
      <w:r>
        <w:rPr>
          <w:rStyle w:val="6"/>
          <w:rFonts w:hint="eastAsia" w:ascii="仿宋" w:hAnsi="仿宋" w:eastAsia="仿宋" w:cs="仿宋"/>
          <w:b/>
          <w:bCs w:val="0"/>
          <w:sz w:val="32"/>
          <w:szCs w:val="32"/>
        </w:rPr>
        <w:t>第</w:t>
      </w:r>
      <w:r>
        <w:rPr>
          <w:rStyle w:val="6"/>
          <w:rFonts w:hint="eastAsia" w:ascii="仿宋" w:hAnsi="仿宋" w:eastAsia="仿宋" w:cs="仿宋"/>
          <w:b/>
          <w:bCs w:val="0"/>
          <w:sz w:val="32"/>
          <w:szCs w:val="32"/>
          <w:lang w:eastAsia="zh-CN"/>
        </w:rPr>
        <w:t>三</w:t>
      </w:r>
      <w:r>
        <w:rPr>
          <w:rStyle w:val="6"/>
          <w:rFonts w:hint="eastAsia" w:ascii="仿宋" w:hAnsi="仿宋" w:eastAsia="仿宋" w:cs="仿宋"/>
          <w:b/>
          <w:bCs w:val="0"/>
          <w:sz w:val="32"/>
          <w:szCs w:val="32"/>
        </w:rPr>
        <w:t>章　</w:t>
      </w:r>
      <w:r>
        <w:rPr>
          <w:rStyle w:val="6"/>
          <w:rFonts w:hint="eastAsia" w:ascii="仿宋" w:hAnsi="仿宋" w:eastAsia="仿宋" w:cs="仿宋"/>
          <w:b/>
          <w:bCs w:val="0"/>
          <w:sz w:val="32"/>
          <w:szCs w:val="32"/>
        </w:rPr>
        <w:t>检举控告的办理</w:t>
      </w:r>
      <w:r>
        <w:rPr>
          <w:rFonts w:hint="eastAsia" w:ascii="仿宋" w:hAnsi="仿宋" w:eastAsia="仿宋" w:cs="仿宋"/>
          <w:sz w:val="32"/>
          <w:szCs w:val="32"/>
        </w:rPr>
        <w:t>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纪检监察机关信访举报部门经筛选，对属于本级受理的初次检举控告，应当移送本机关监督检查部门或者相关部门，并按规定将移送情况通报案件监督管理部门；对于重复检举控告，按规定登记后留存备查，并定期向有关部门通报情况。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承办部门应当指定专人负责管理，逐件登记、建立台账。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纪检监察机关信访举报部门收到属于上级纪检监察机关受理的检举控告，应当径送本机关主要负责人，并在收到之日起5个工作日内报送上一级纪检监察机关信访举报部门；收到反映本机关主要负责人问题的检举控告，应当径送上一级纪检监察机关信访举报部门。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对属于上级纪检监察机关受理的检举控告，不得瞒报、漏报、迟报，不得扩大知情范围，不得复制、摘抄检举控告内容，不得将有关信息录入检举举报平台。　　</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纪检监察机关信访举报部门收到属于下级纪检监察机关受理的检举控告，应当及时予以转送。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下一级纪检监察机关对转送的检举控告，应当进行登记，在收到之日起5个工作日内完成受理或者转办工作。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纪检监察机关监督检查部门应当对收到的检举控告进行认真甄别，对没有实质内容的检举控告或者属于其他纪检监察机关受理的检举控告，在沟通研究、经本机关分管领导批准后，按程序退回信访举报部门处理。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监督检查部门对属于本级受理的检举控告，应当结合日常监督掌握的情况，进行综合分析、适当了解，经集体研究并履行报批程序后，以谈话函询、初步核实、暂存待查、予以了结等方式处置，或者按规定移送审查调查部门处置。　　</w:t>
      </w:r>
    </w:p>
    <w:p>
      <w:pPr>
        <w:keepNext w:val="0"/>
        <w:keepLines w:val="0"/>
        <w:pageBreakBefore w:val="0"/>
        <w:widowControl w:val="0"/>
        <w:numPr>
          <w:ilvl w:val="0"/>
          <w:numId w:val="2"/>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纪检监察机关监督检查、审查调查部门应当每季度向信访举报部门反馈已办结的检举控告处理结果。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反馈内容应当包括处置方式、属实情况、向检举控告人反馈情况等。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Style w:val="6"/>
          <w:rFonts w:hint="eastAsia" w:ascii="仿宋" w:hAnsi="仿宋" w:eastAsia="仿宋" w:cs="仿宋"/>
          <w:sz w:val="32"/>
          <w:szCs w:val="32"/>
        </w:rPr>
      </w:pPr>
      <w:r>
        <w:rPr>
          <w:rFonts w:hint="eastAsia" w:ascii="仿宋" w:hAnsi="仿宋" w:eastAsia="仿宋" w:cs="仿宋"/>
          <w:sz w:val="32"/>
          <w:szCs w:val="32"/>
          <w:lang w:eastAsia="zh-CN"/>
        </w:rPr>
        <w:t>第十九条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纪检监察机关案件监督管理部门应当加强对检举控告办理情况的监督。信访举报、监督检查、审查调查部门应当定期向案件监督管理部门通报有关情况。</w:t>
      </w:r>
      <w:r>
        <w:rPr>
          <w:rStyle w:val="6"/>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sz w:val="32"/>
          <w:szCs w:val="32"/>
        </w:rPr>
      </w:pPr>
      <w:r>
        <w:rPr>
          <w:rStyle w:val="6"/>
          <w:rFonts w:hint="eastAsia" w:ascii="仿宋" w:hAnsi="仿宋" w:eastAsia="仿宋" w:cs="仿宋"/>
          <w:b/>
          <w:bCs w:val="0"/>
          <w:sz w:val="32"/>
          <w:szCs w:val="32"/>
        </w:rPr>
        <w:t>第</w:t>
      </w:r>
      <w:r>
        <w:rPr>
          <w:rStyle w:val="6"/>
          <w:rFonts w:hint="eastAsia" w:ascii="仿宋" w:hAnsi="仿宋" w:eastAsia="仿宋" w:cs="仿宋"/>
          <w:b/>
          <w:bCs w:val="0"/>
          <w:sz w:val="32"/>
          <w:szCs w:val="32"/>
          <w:lang w:eastAsia="zh-CN"/>
        </w:rPr>
        <w:t>四</w:t>
      </w:r>
      <w:r>
        <w:rPr>
          <w:rStyle w:val="6"/>
          <w:rFonts w:hint="eastAsia" w:ascii="仿宋" w:hAnsi="仿宋" w:eastAsia="仿宋" w:cs="仿宋"/>
          <w:b/>
          <w:bCs w:val="0"/>
          <w:sz w:val="32"/>
          <w:szCs w:val="32"/>
        </w:rPr>
        <w:t>章　</w:t>
      </w:r>
      <w:r>
        <w:rPr>
          <w:rStyle w:val="6"/>
          <w:rFonts w:hint="eastAsia" w:ascii="仿宋" w:hAnsi="仿宋" w:eastAsia="仿宋" w:cs="仿宋"/>
          <w:sz w:val="32"/>
          <w:szCs w:val="32"/>
        </w:rPr>
        <w:t>检查督办</w:t>
      </w:r>
      <w:r>
        <w:rPr>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纪检监察机关信访举报部门对属于下级纪检监察机关受理的检举控告，有以下情形之一，经本机关分管领导批准，可以发函交办：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在落实党中央决策部署中，存在明显违纪违法问题的；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问题典型、群众反映强烈的；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对检举控告问题久拖不办，造成不良影响的；　　</w:t>
      </w:r>
    </w:p>
    <w:p>
      <w:pPr>
        <w:keepNext w:val="0"/>
        <w:keepLines w:val="0"/>
        <w:pageBreakBefore w:val="0"/>
        <w:widowControl w:val="0"/>
        <w:numPr>
          <w:ilvl w:val="0"/>
          <w:numId w:val="5"/>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其他需要交办的情形。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下级纪检监察机关接到交办的检举控告后，一般应当在3个月内办结，并报送核查处理情况；经本机关主要负责人批准，可以延长3个月，并向上级纪检监察机关报告。特殊情况需要再次延长办理期限的，应当报上级纪检监察机关批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对交办的检举控告，有以下情形之一，经交办机关分管领导批准，可以采取发函、听取汇报、审阅案卷、检查督促等方式督办：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超过期限仍未办结的；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组织不力、核查处理不认真，或者推诿敷衍的；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需要补充核查、重新研究处理意见或者补报有关材料的；　　</w:t>
      </w:r>
    </w:p>
    <w:p>
      <w:pPr>
        <w:keepNext w:val="0"/>
        <w:keepLines w:val="0"/>
        <w:pageBreakBefore w:val="0"/>
        <w:widowControl w:val="0"/>
        <w:numPr>
          <w:ilvl w:val="0"/>
          <w:numId w:val="6"/>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其他需要督办的情形。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Style w:val="6"/>
          <w:rFonts w:hint="eastAsia" w:ascii="仿宋" w:hAnsi="仿宋" w:eastAsia="仿宋" w:cs="仿宋"/>
          <w:sz w:val="32"/>
          <w:szCs w:val="32"/>
        </w:rPr>
      </w:pPr>
      <w:r>
        <w:rPr>
          <w:rFonts w:hint="eastAsia" w:ascii="仿宋" w:hAnsi="仿宋" w:eastAsia="仿宋" w:cs="仿宋"/>
          <w:sz w:val="32"/>
          <w:szCs w:val="32"/>
        </w:rPr>
        <w:t>第二十三条　检举控告承办机关对拟上报的核查处理情况，应当集体审核研究，经本机关主要负责人批准后，报上一级纪检监察机关。</w:t>
      </w:r>
      <w:r>
        <w:rPr>
          <w:rStyle w:val="6"/>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sz w:val="32"/>
          <w:szCs w:val="32"/>
        </w:rPr>
      </w:pPr>
      <w:r>
        <w:rPr>
          <w:rStyle w:val="6"/>
          <w:rFonts w:hint="eastAsia" w:ascii="仿宋" w:hAnsi="仿宋" w:eastAsia="仿宋" w:cs="仿宋"/>
          <w:b/>
          <w:bCs w:val="0"/>
          <w:sz w:val="32"/>
          <w:szCs w:val="32"/>
        </w:rPr>
        <w:t>第</w:t>
      </w:r>
      <w:r>
        <w:rPr>
          <w:rStyle w:val="6"/>
          <w:rFonts w:hint="eastAsia" w:ascii="仿宋" w:hAnsi="仿宋" w:eastAsia="仿宋" w:cs="仿宋"/>
          <w:b/>
          <w:bCs w:val="0"/>
          <w:sz w:val="32"/>
          <w:szCs w:val="32"/>
          <w:lang w:eastAsia="zh-CN"/>
        </w:rPr>
        <w:t>五</w:t>
      </w:r>
      <w:r>
        <w:rPr>
          <w:rStyle w:val="6"/>
          <w:rFonts w:hint="eastAsia" w:ascii="仿宋" w:hAnsi="仿宋" w:eastAsia="仿宋" w:cs="仿宋"/>
          <w:b/>
          <w:bCs w:val="0"/>
          <w:sz w:val="32"/>
          <w:szCs w:val="32"/>
        </w:rPr>
        <w:t>章　</w:t>
      </w:r>
      <w:r>
        <w:rPr>
          <w:rStyle w:val="6"/>
          <w:rFonts w:hint="eastAsia" w:ascii="仿宋" w:hAnsi="仿宋" w:eastAsia="仿宋" w:cs="仿宋"/>
          <w:sz w:val="32"/>
          <w:szCs w:val="32"/>
        </w:rPr>
        <w:t>实名检举控告的处理</w:t>
      </w:r>
      <w:r>
        <w:rPr>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检举控告人使用本人真实姓名或者本单位名称，有电话等具体联系方式的，属于实名检举控告。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纪检监察机关信访举报部门可以通过电话、面谈等方式核实是否属于实名检举控告。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纪检监察机关提倡、鼓励实名检举控告，对实名检举控告优先办理、优先处置、给予答复。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纪检监察机关信访举报部门对属于本机关受理的实名检举控告，应当在收到检举控告之日起15个工作日内告知实名检举控告人受理情况。重复检举控告的，不再告知。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承办的监督检查、审查调查部门应当将实名检举控告的处理结果在办结之日起15个工作日内向检举控告人反馈，并记录反馈情况。检举控告人提出异议的，承办部门应当如实记录，并予以说明；提供新的证据材料的，承办部门应当核查处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实名检举控告经查证属实，对突破重大案件起到重要作用，或者为国家、集体挽回重大经济损失的，纪检监察机关可以按规定对检举控告人予以奖励。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匿名检举控告，属于受理范围的，纪检监察机关应当按程序受理。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匿名检举控告材料，不得擅自核查检举控告人的笔迹、网际协议地址（IP地址）等信息。对检举控告人涉嫌诬告陷害等违纪违法行为，确有需要采取上述方式追查其身份的，应当经设区的市级以上纪委监委批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Style w:val="6"/>
          <w:rFonts w:hint="eastAsia" w:ascii="仿宋" w:hAnsi="仿宋" w:eastAsia="仿宋" w:cs="仿宋"/>
          <w:sz w:val="32"/>
          <w:szCs w:val="32"/>
        </w:rPr>
      </w:pPr>
      <w:r>
        <w:rPr>
          <w:rFonts w:hint="eastAsia" w:ascii="仿宋" w:hAnsi="仿宋" w:eastAsia="仿宋" w:cs="仿宋"/>
          <w:sz w:val="32"/>
          <w:szCs w:val="32"/>
        </w:rPr>
        <w:t>第三十条　虽有署名但不是检举控告人真实姓名（单位名称）或者无法验证的检举控告，按照匿名检举控告处理。</w:t>
      </w:r>
      <w:r>
        <w:rPr>
          <w:rStyle w:val="6"/>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sz w:val="32"/>
          <w:szCs w:val="32"/>
        </w:rPr>
      </w:pPr>
      <w:r>
        <w:rPr>
          <w:rStyle w:val="6"/>
          <w:rFonts w:hint="eastAsia" w:ascii="仿宋" w:hAnsi="仿宋" w:eastAsia="仿宋" w:cs="仿宋"/>
          <w:b/>
          <w:bCs w:val="0"/>
          <w:sz w:val="32"/>
          <w:szCs w:val="32"/>
        </w:rPr>
        <w:t>第</w:t>
      </w:r>
      <w:r>
        <w:rPr>
          <w:rStyle w:val="6"/>
          <w:rFonts w:hint="eastAsia" w:ascii="仿宋" w:hAnsi="仿宋" w:eastAsia="仿宋" w:cs="仿宋"/>
          <w:b/>
          <w:bCs w:val="0"/>
          <w:sz w:val="32"/>
          <w:szCs w:val="32"/>
          <w:lang w:eastAsia="zh-CN"/>
        </w:rPr>
        <w:t>六</w:t>
      </w:r>
      <w:r>
        <w:rPr>
          <w:rStyle w:val="6"/>
          <w:rFonts w:hint="eastAsia" w:ascii="仿宋" w:hAnsi="仿宋" w:eastAsia="仿宋" w:cs="仿宋"/>
          <w:b/>
          <w:bCs w:val="0"/>
          <w:sz w:val="32"/>
          <w:szCs w:val="32"/>
        </w:rPr>
        <w:t>章　</w:t>
      </w:r>
      <w:r>
        <w:rPr>
          <w:rStyle w:val="6"/>
          <w:rFonts w:hint="eastAsia" w:ascii="仿宋" w:hAnsi="仿宋" w:eastAsia="仿宋" w:cs="仿宋"/>
          <w:sz w:val="32"/>
          <w:szCs w:val="32"/>
        </w:rPr>
        <w:t>检举控告情况的综合运用</w:t>
      </w:r>
      <w:r>
        <w:rPr>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纪检监察机关应当定期研判所辖地区、部门、单位检举控告情况，对反映的典型性、普遍性、苗头性问题提出有针对性的工作建议，形成综合分析报告，报上一级纪检监察机关，必要时向同级党委报告。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纪检监察机关应当根据全面从严治党、党风廉政建设和反腐败工作重点以及检举控告反映的热点问题，开展专题分析。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对问题集中、反映强烈的地区、部门、单位，可以将相关分析情况向有关党组织通报。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纪检监察机关应当根据巡视巡察工作机构要求，及时提供涉及被巡视巡察地区、部门、单位的检举控告情况。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纪检监察机关在开展日常监督工作中应当对检举控告情况进行收集、研判，综合各方面信息，全面掌握被监督单位政治生态情况和被监督对象的思想、工作、作风、生活情况，提高监督的针对性和实效性。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Style w:val="6"/>
          <w:rFonts w:hint="eastAsia" w:ascii="仿宋" w:hAnsi="仿宋" w:eastAsia="仿宋" w:cs="仿宋"/>
          <w:sz w:val="32"/>
          <w:szCs w:val="32"/>
        </w:rPr>
      </w:pPr>
      <w:r>
        <w:rPr>
          <w:rFonts w:hint="eastAsia" w:ascii="仿宋" w:hAnsi="仿宋" w:eastAsia="仿宋" w:cs="仿宋"/>
          <w:sz w:val="32"/>
          <w:szCs w:val="32"/>
        </w:rPr>
        <w:t>第三十四条　对检举控告较多的地区、部门、单位，纪检监察机关经了解核实后，发现有关党组织或者单位党风廉政建设和履行职责存在问题的，应当向其提出纪律检查建议或者监察建议，并督促整改落实。</w:t>
      </w:r>
      <w:r>
        <w:rPr>
          <w:rStyle w:val="6"/>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sz w:val="32"/>
          <w:szCs w:val="32"/>
        </w:rPr>
      </w:pPr>
      <w:r>
        <w:rPr>
          <w:rStyle w:val="6"/>
          <w:rFonts w:hint="eastAsia" w:ascii="仿宋" w:hAnsi="仿宋" w:eastAsia="仿宋" w:cs="仿宋"/>
          <w:b/>
          <w:bCs w:val="0"/>
          <w:sz w:val="32"/>
          <w:szCs w:val="32"/>
        </w:rPr>
        <w:t>第</w:t>
      </w:r>
      <w:r>
        <w:rPr>
          <w:rStyle w:val="6"/>
          <w:rFonts w:hint="eastAsia" w:ascii="仿宋" w:hAnsi="仿宋" w:eastAsia="仿宋" w:cs="仿宋"/>
          <w:b/>
          <w:bCs w:val="0"/>
          <w:sz w:val="32"/>
          <w:szCs w:val="32"/>
          <w:lang w:eastAsia="zh-CN"/>
        </w:rPr>
        <w:t>七</w:t>
      </w:r>
      <w:r>
        <w:rPr>
          <w:rStyle w:val="6"/>
          <w:rFonts w:hint="eastAsia" w:ascii="仿宋" w:hAnsi="仿宋" w:eastAsia="仿宋" w:cs="仿宋"/>
          <w:b/>
          <w:bCs w:val="0"/>
          <w:sz w:val="32"/>
          <w:szCs w:val="32"/>
        </w:rPr>
        <w:t>章　</w:t>
      </w:r>
      <w:r>
        <w:rPr>
          <w:rStyle w:val="6"/>
          <w:rFonts w:hint="eastAsia" w:ascii="仿宋" w:hAnsi="仿宋" w:eastAsia="仿宋" w:cs="仿宋"/>
          <w:sz w:val="32"/>
          <w:szCs w:val="32"/>
        </w:rPr>
        <w:t>当事人的权利和义务</w:t>
      </w:r>
      <w:r>
        <w:rPr>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检举控告人享有以下权利：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对党组织和党员、干部以及监察对象涉嫌违纪违法的行为提出检举控告；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申请与检举控告事项相关的工作人员回避；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对受理机关以及处理检举控告工作人员的失职渎职等违纪违法行为提出检举控告；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因检举控告致其合法权利受到威胁或者侵害的，可以提出保护申请；</w:t>
      </w: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检举控告严重违纪违法问题，经查证属实的，按规定获得表扬或者奖励；　　</w:t>
      </w:r>
    </w:p>
    <w:p>
      <w:pPr>
        <w:keepNext w:val="0"/>
        <w:keepLines w:val="0"/>
        <w:pageBreakBefore w:val="0"/>
        <w:widowControl w:val="0"/>
        <w:numPr>
          <w:ilvl w:val="0"/>
          <w:numId w:val="7"/>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党内法规和法律法规规定的其他权利。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检举控告人应当履行以下义务：　　</w:t>
      </w:r>
    </w:p>
    <w:p>
      <w:pPr>
        <w:keepNext w:val="0"/>
        <w:keepLines w:val="0"/>
        <w:pageBreakBefore w:val="0"/>
        <w:widowControl w:val="0"/>
        <w:numPr>
          <w:ilvl w:val="0"/>
          <w:numId w:val="8"/>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如实提供所掌握的全部情况和证据，对检举控告内容的真实性负责，不得夸大、歪曲事实，不得诬告陷害他人；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自觉维护社会公共秩序和信访秩序，不得损害党、国家和人民的利益以及公民个人的合法权利；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接受党组织、单位的正确处理意见，不得提出党内法规和法律法规规定以外的要求；</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对反馈的处理结果等情况予以保密；　　</w:t>
      </w:r>
    </w:p>
    <w:p>
      <w:pPr>
        <w:keepNext w:val="0"/>
        <w:keepLines w:val="0"/>
        <w:pageBreakBefore w:val="0"/>
        <w:widowControl w:val="0"/>
        <w:numPr>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党内法规和法律法规规定的其他义务。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被检举控告人应当履行以下义务：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正确对待检举控告，有则改之、无则加勉，习惯在受监督和约束的环境中工作生活；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相信组织、依靠组织，配合做好了解核实工作，实事求是说明问题，不得对抗审查调查；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尊重检举控告人和处理检举控告工作人员，不得进行打击报复；　</w:t>
      </w:r>
    </w:p>
    <w:p>
      <w:pPr>
        <w:keepNext w:val="0"/>
        <w:keepLines w:val="0"/>
        <w:pageBreakBefore w:val="0"/>
        <w:widowControl w:val="0"/>
        <w:numPr>
          <w:ilvl w:val="0"/>
          <w:numId w:val="9"/>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党内法规和法律法规规定的其他义务。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被检举控告人享有以下权利：　　</w:t>
      </w:r>
    </w:p>
    <w:p>
      <w:pPr>
        <w:keepNext w:val="0"/>
        <w:keepLines w:val="0"/>
        <w:pageBreakBefore w:val="0"/>
        <w:widowControl w:val="0"/>
        <w:numPr>
          <w:ilvl w:val="0"/>
          <w:numId w:val="1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对被检举控告的问题作出说明、辩解；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79" w:leftChars="228"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（二）基层党组织讨论决定对自身处理、处分时，可以参加和进行申辩；　　（三）申请反馈核查处理结论；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（四）对所受处理、处分不服的，可以申诉或者申请复审；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（五）对受理机关以及处理检举控告工作人员的失职渎职等违纪违法行为提出检举控告；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Style w:val="6"/>
          <w:rFonts w:hint="eastAsia" w:ascii="仿宋" w:hAnsi="仿宋" w:eastAsia="仿宋" w:cs="仿宋"/>
          <w:sz w:val="32"/>
          <w:szCs w:val="32"/>
        </w:rPr>
      </w:pPr>
      <w:r>
        <w:rPr>
          <w:rFonts w:hint="eastAsia" w:ascii="仿宋" w:hAnsi="仿宋" w:eastAsia="仿宋" w:cs="仿宋"/>
          <w:sz w:val="32"/>
          <w:szCs w:val="32"/>
        </w:rPr>
        <w:t>（六）党内法规和法律法规规定的其他权利。</w:t>
      </w:r>
      <w:r>
        <w:rPr>
          <w:rStyle w:val="6"/>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sz w:val="32"/>
          <w:szCs w:val="32"/>
        </w:rPr>
      </w:pPr>
      <w:r>
        <w:rPr>
          <w:rStyle w:val="6"/>
          <w:rFonts w:hint="eastAsia" w:ascii="仿宋" w:hAnsi="仿宋" w:eastAsia="仿宋" w:cs="仿宋"/>
          <w:sz w:val="32"/>
          <w:szCs w:val="32"/>
        </w:rPr>
        <w:t>第八章　诬告陷害行为的查处</w:t>
      </w:r>
      <w:r>
        <w:rPr>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采取捏造事实、伪造材料等方式反映问题，意图使他人受到不良政治影响、名誉损失或者责任追究的，属于诬告陷害。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认定诬告陷害，应当经设区的市级以上党委或者纪检监察机关批准。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纪检监察机关应当加强对检举控告的分析甄别，注意发现异常检举控告行为，有重点地进行查证。属于诬告陷害的，依规依纪依法严肃处理，或者移交有关机关依法处理。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诬告陷害具有以下情形之一，应当从重处理：　　</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手段恶劣，造成不良影响的；　　</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严重干扰换届选举或者干部选拔任用工作的；　　</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经调查已有明确结论，仍诬告陷害他人的；　　</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强迫、唆使他人诬告陷害的；　　</w:t>
      </w:r>
    </w:p>
    <w:p>
      <w:pPr>
        <w:keepNext w:val="0"/>
        <w:keepLines w:val="0"/>
        <w:pageBreakBefore w:val="0"/>
        <w:widowControl w:val="0"/>
        <w:numPr>
          <w:ilvl w:val="0"/>
          <w:numId w:val="11"/>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其他造成严重后果的。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纪检监察机关应当将查处的诬告陷害典型案件通报曝光。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纪检监察机关对通过诬告陷害获得的职务、职级、职称、学历、学位、奖励、资格等利益，应当建议有关组织、部门、单位按规定予以纠正。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对被诬告陷害的党员、干部以及监察对象，纪检监察机关、所在单位党组织应当开展思想政治工作，谈心谈话、消除顾虑，保护干事创业积极性，推动履职尽责、担当作为。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Style w:val="6"/>
          <w:rFonts w:hint="eastAsia" w:ascii="仿宋" w:hAnsi="仿宋" w:eastAsia="仿宋" w:cs="仿宋"/>
          <w:sz w:val="32"/>
          <w:szCs w:val="32"/>
        </w:rPr>
      </w:pPr>
      <w:r>
        <w:rPr>
          <w:rFonts w:hint="eastAsia" w:ascii="仿宋" w:hAnsi="仿宋" w:eastAsia="仿宋" w:cs="仿宋"/>
          <w:sz w:val="32"/>
          <w:szCs w:val="32"/>
        </w:rPr>
        <w:t>第四十五条　纪检监察机关应当区分诬告陷害和错告。属于错告的，可以对检举控告人进行教育。</w:t>
      </w:r>
      <w:r>
        <w:rPr>
          <w:rStyle w:val="6"/>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sz w:val="32"/>
          <w:szCs w:val="32"/>
        </w:rPr>
      </w:pPr>
      <w:r>
        <w:rPr>
          <w:rStyle w:val="6"/>
          <w:rFonts w:hint="eastAsia" w:ascii="仿宋" w:hAnsi="仿宋" w:eastAsia="仿宋" w:cs="仿宋"/>
          <w:b/>
          <w:bCs w:val="0"/>
          <w:sz w:val="32"/>
          <w:szCs w:val="32"/>
        </w:rPr>
        <w:t>第</w:t>
      </w:r>
      <w:r>
        <w:rPr>
          <w:rStyle w:val="6"/>
          <w:rFonts w:hint="eastAsia" w:ascii="仿宋" w:hAnsi="仿宋" w:eastAsia="仿宋" w:cs="仿宋"/>
          <w:b/>
          <w:bCs w:val="0"/>
          <w:sz w:val="32"/>
          <w:szCs w:val="32"/>
          <w:lang w:eastAsia="zh-CN"/>
        </w:rPr>
        <w:t>九</w:t>
      </w:r>
      <w:r>
        <w:rPr>
          <w:rStyle w:val="6"/>
          <w:rFonts w:hint="eastAsia" w:ascii="仿宋" w:hAnsi="仿宋" w:eastAsia="仿宋" w:cs="仿宋"/>
          <w:b/>
          <w:bCs w:val="0"/>
          <w:sz w:val="32"/>
          <w:szCs w:val="32"/>
        </w:rPr>
        <w:t>章　</w:t>
      </w:r>
      <w:r>
        <w:rPr>
          <w:rStyle w:val="6"/>
          <w:rFonts w:hint="eastAsia" w:ascii="仿宋" w:hAnsi="仿宋" w:eastAsia="仿宋" w:cs="仿宋"/>
          <w:sz w:val="32"/>
          <w:szCs w:val="32"/>
        </w:rPr>
        <w:t>工作要求和责任</w:t>
      </w:r>
      <w:r>
        <w:rPr>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纪检监察机关及其工作人员在处理检举控告工作中，应当强化宗旨意识，改进工作作风，注意工作方法，对于不予受理事项或者不合理诉求做好解释说明，不得自以为是、盛气凌人，不得漠视群众疾苦、对群众利益麻木不仁。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纪检监察机关应当建立健全检举控告保密制度，严格落实保密要求：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对检举控告人的姓名（单位名称）、工作单位、住址等有关情况以及检举控告内容必须严格保密；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严禁将检举控告材料、检举控告人信息转给或者告知被检举控告的组织、人员；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受理检举控告或者开展核查工作，应当在不暴露检举控告人身份的情况下进行；　　</w:t>
      </w:r>
    </w:p>
    <w:p>
      <w:pPr>
        <w:keepNext w:val="0"/>
        <w:keepLines w:val="0"/>
        <w:pageBreakBefore w:val="0"/>
        <w:widowControl w:val="0"/>
        <w:numPr>
          <w:ilvl w:val="0"/>
          <w:numId w:val="12"/>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宣传报道检举控告有功人员，涉及公开其姓名、单位等个人信息的，应当征得本人同意。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处理检举控告工作人员有以下情形之一，应当主动提出回避，当事人有权要求其回避，回避决定由纪检监察机关作出：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本人是被检举控告人或者其近亲属的；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本人或者近亲属与被检举控告问题有利害关系的；　　</w:t>
      </w:r>
    </w:p>
    <w:p>
      <w:pPr>
        <w:keepNext w:val="0"/>
        <w:keepLines w:val="0"/>
        <w:pageBreakBefore w:val="0"/>
        <w:widowControl w:val="0"/>
        <w:numPr>
          <w:ilvl w:val="0"/>
          <w:numId w:val="13"/>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其他可能影响检举控告问题公正处理的情形。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检举控告人及其近亲属的人身、财产安全因检举控告而受到威胁或者侵害，并提出保护申请的，纪检监察机关应当依法、及时提供保护。必要时，纪检监察机关可以商请有关机关予以协助。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被检举控告人有危害人身安全和损害财产、名誉等打击报复行为的，依规依纪依法严肃处理。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纪检监察机关核查认定检举控告失实、有必要予以澄清的，经本机关主要负责人批准后，可以采取以下方式予以澄清：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向被检举控告人所在地区、部门、单位党委（党组）主要负责人以及本人发函说明或者当面说明；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向被检举控告人所在地区、部门、单位党委（党组）通报情况；　　</w:t>
      </w:r>
    </w:p>
    <w:p>
      <w:pPr>
        <w:keepNext w:val="0"/>
        <w:keepLines w:val="0"/>
        <w:pageBreakBefore w:val="0"/>
        <w:widowControl w:val="0"/>
        <w:numPr>
          <w:ilvl w:val="0"/>
          <w:numId w:val="14"/>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在一定范围内通报。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对因检举控告失实而受到错误处理、处分的，纪检监察机关应当在职权范围内予以纠正，或者向有权机关提出纠正建议。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纪检监察机关及其工作人员有以下情形之一，依规依纪严肃处理；涉嫌职务违法、职务犯罪的，依法追究法律责任：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私存、扣压、篡改、伪造、撤换、隐匿、遗失或者私自销毁检举控告材料的；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超越权限，擅自处理检举控告材料的；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泄露检举控告人信息或者检举控告内容等，或者将检举控告材料转给被检举控告的组织、人员的；　　</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隐瞒、谎报、未按规定期限上报重大检举控告信息，造成严重后果的</w:t>
      </w:r>
    </w:p>
    <w:p>
      <w:pPr>
        <w:keepNext w:val="0"/>
        <w:keepLines w:val="0"/>
        <w:pageBreakBefore w:val="0"/>
        <w:widowControl w:val="0"/>
        <w:numPr>
          <w:ilvl w:val="0"/>
          <w:numId w:val="15"/>
        </w:numPr>
        <w:kinsoku/>
        <w:wordWrap/>
        <w:overflowPunct/>
        <w:topLinePunct w:val="0"/>
        <w:autoSpaceDE/>
        <w:autoSpaceDN/>
        <w:bidi w:val="0"/>
        <w:adjustRightInd/>
        <w:snapToGrid/>
        <w:spacing w:before="157" w:beforeLines="50" w:after="157" w:afterLines="50"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其他违规违纪违法的情形。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Style w:val="6"/>
          <w:rFonts w:hint="eastAsia" w:ascii="仿宋" w:hAnsi="仿宋" w:eastAsia="仿宋" w:cs="仿宋"/>
          <w:sz w:val="32"/>
          <w:szCs w:val="32"/>
        </w:rPr>
      </w:pPr>
      <w:r>
        <w:rPr>
          <w:rFonts w:hint="eastAsia" w:ascii="仿宋" w:hAnsi="仿宋" w:eastAsia="仿宋" w:cs="仿宋"/>
          <w:sz w:val="32"/>
          <w:szCs w:val="32"/>
        </w:rPr>
        <w:t>利用检举控告材料谋取个人利益或者为打击报复检举控告人提供便利的，应当从重处理。</w:t>
      </w:r>
      <w:r>
        <w:rPr>
          <w:rStyle w:val="6"/>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3" w:firstLineChars="200"/>
        <w:textAlignment w:val="auto"/>
        <w:rPr>
          <w:rFonts w:hint="eastAsia" w:ascii="仿宋" w:hAnsi="仿宋" w:eastAsia="仿宋" w:cs="仿宋"/>
          <w:sz w:val="32"/>
          <w:szCs w:val="32"/>
        </w:rPr>
      </w:pPr>
      <w:r>
        <w:rPr>
          <w:rStyle w:val="6"/>
          <w:rFonts w:hint="eastAsia" w:ascii="仿宋" w:hAnsi="仿宋" w:eastAsia="仿宋" w:cs="仿宋"/>
          <w:b/>
          <w:bCs w:val="0"/>
          <w:sz w:val="32"/>
          <w:szCs w:val="32"/>
        </w:rPr>
        <w:t>第</w:t>
      </w:r>
      <w:r>
        <w:rPr>
          <w:rStyle w:val="6"/>
          <w:rFonts w:hint="eastAsia" w:ascii="仿宋" w:hAnsi="仿宋" w:eastAsia="仿宋" w:cs="仿宋"/>
          <w:b/>
          <w:bCs w:val="0"/>
          <w:sz w:val="32"/>
          <w:szCs w:val="32"/>
          <w:lang w:eastAsia="zh-CN"/>
        </w:rPr>
        <w:t>十</w:t>
      </w:r>
      <w:r>
        <w:rPr>
          <w:rStyle w:val="6"/>
          <w:rFonts w:hint="eastAsia" w:ascii="仿宋" w:hAnsi="仿宋" w:eastAsia="仿宋" w:cs="仿宋"/>
          <w:b/>
          <w:bCs w:val="0"/>
          <w:sz w:val="32"/>
          <w:szCs w:val="32"/>
        </w:rPr>
        <w:t>章　</w:t>
      </w:r>
      <w:r>
        <w:rPr>
          <w:rStyle w:val="6"/>
          <w:rFonts w:hint="eastAsia" w:ascii="仿宋" w:hAnsi="仿宋" w:eastAsia="仿宋" w:cs="仿宋"/>
          <w:sz w:val="32"/>
          <w:szCs w:val="32"/>
        </w:rPr>
        <w:t>附则</w:t>
      </w:r>
      <w:r>
        <w:rPr>
          <w:rFonts w:hint="eastAsia" w:ascii="仿宋" w:hAnsi="仿宋" w:eastAsia="仿宋" w:cs="仿宋"/>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本规则所称监督检查部门、审查调查部门，指的是纪检监察机关中履行监督检查、审查调查职能的部门和跨部门组建的审查调查组。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对纪检监察机关在监督检查、审查调查中发现的问题线索，审计机关、执法部门、司法机关等单位移交的信访举报以外的问题线索的处理，其他党内法规和法律法规另有规定的，从其规定。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　纪委监委派驻（派出）机构和国有企业、高校等企事业单位纪检监察机构除执行本规则外，还应当执行党中央以及中央纪委国家监委相关规定。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　中央军事委员会可以根据本规则，制定相关规定。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　本规则由中央纪委国家监委负责解释。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　本规则自发布之日起施行。此前发布的其他有关纪检监察机关处理检举控告工作的规定，凡与本规则不一致的，按照本规则执行。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1BA39"/>
    <w:multiLevelType w:val="singleLevel"/>
    <w:tmpl w:val="8101BA39"/>
    <w:lvl w:ilvl="0" w:tentative="0">
      <w:start w:val="8"/>
      <w:numFmt w:val="chineseCounting"/>
      <w:suff w:val="nothing"/>
      <w:lvlText w:val="第%1条　"/>
      <w:lvlJc w:val="left"/>
      <w:rPr>
        <w:rFonts w:hint="eastAsia"/>
      </w:rPr>
    </w:lvl>
  </w:abstractNum>
  <w:abstractNum w:abstractNumId="1">
    <w:nsid w:val="9A18D2E4"/>
    <w:multiLevelType w:val="singleLevel"/>
    <w:tmpl w:val="9A18D2E4"/>
    <w:lvl w:ilvl="0" w:tentative="0">
      <w:start w:val="1"/>
      <w:numFmt w:val="chineseCounting"/>
      <w:suff w:val="nothing"/>
      <w:lvlText w:val="（%1）"/>
      <w:lvlJc w:val="left"/>
      <w:rPr>
        <w:rFonts w:hint="eastAsia"/>
      </w:rPr>
    </w:lvl>
  </w:abstractNum>
  <w:abstractNum w:abstractNumId="2">
    <w:nsid w:val="D089E389"/>
    <w:multiLevelType w:val="singleLevel"/>
    <w:tmpl w:val="D089E389"/>
    <w:lvl w:ilvl="0" w:tentative="0">
      <w:start w:val="1"/>
      <w:numFmt w:val="chineseCounting"/>
      <w:suff w:val="nothing"/>
      <w:lvlText w:val="（%1）"/>
      <w:lvlJc w:val="left"/>
      <w:rPr>
        <w:rFonts w:hint="eastAsia"/>
      </w:rPr>
    </w:lvl>
  </w:abstractNum>
  <w:abstractNum w:abstractNumId="3">
    <w:nsid w:val="D812122D"/>
    <w:multiLevelType w:val="singleLevel"/>
    <w:tmpl w:val="D812122D"/>
    <w:lvl w:ilvl="0" w:tentative="0">
      <w:start w:val="1"/>
      <w:numFmt w:val="chineseCounting"/>
      <w:suff w:val="nothing"/>
      <w:lvlText w:val="（%1）"/>
      <w:lvlJc w:val="left"/>
      <w:rPr>
        <w:rFonts w:hint="eastAsia"/>
      </w:rPr>
    </w:lvl>
  </w:abstractNum>
  <w:abstractNum w:abstractNumId="4">
    <w:nsid w:val="E060557A"/>
    <w:multiLevelType w:val="singleLevel"/>
    <w:tmpl w:val="E060557A"/>
    <w:lvl w:ilvl="0" w:tentative="0">
      <w:start w:val="1"/>
      <w:numFmt w:val="chineseCounting"/>
      <w:suff w:val="nothing"/>
      <w:lvlText w:val="（%1）"/>
      <w:lvlJc w:val="left"/>
      <w:rPr>
        <w:rFonts w:hint="eastAsia"/>
      </w:rPr>
    </w:lvl>
  </w:abstractNum>
  <w:abstractNum w:abstractNumId="5">
    <w:nsid w:val="E3119E53"/>
    <w:multiLevelType w:val="singleLevel"/>
    <w:tmpl w:val="E3119E53"/>
    <w:lvl w:ilvl="0" w:tentative="0">
      <w:start w:val="1"/>
      <w:numFmt w:val="chineseCounting"/>
      <w:suff w:val="nothing"/>
      <w:lvlText w:val="（%1）"/>
      <w:lvlJc w:val="left"/>
      <w:rPr>
        <w:rFonts w:hint="eastAsia"/>
      </w:rPr>
    </w:lvl>
  </w:abstractNum>
  <w:abstractNum w:abstractNumId="6">
    <w:nsid w:val="EB702930"/>
    <w:multiLevelType w:val="singleLevel"/>
    <w:tmpl w:val="EB702930"/>
    <w:lvl w:ilvl="0" w:tentative="0">
      <w:start w:val="1"/>
      <w:numFmt w:val="chineseCounting"/>
      <w:suff w:val="nothing"/>
      <w:lvlText w:val="（%1）"/>
      <w:lvlJc w:val="left"/>
      <w:rPr>
        <w:rFonts w:hint="eastAsia"/>
      </w:rPr>
    </w:lvl>
  </w:abstractNum>
  <w:abstractNum w:abstractNumId="7">
    <w:nsid w:val="F5B6CB34"/>
    <w:multiLevelType w:val="singleLevel"/>
    <w:tmpl w:val="F5B6CB34"/>
    <w:lvl w:ilvl="0" w:tentative="0">
      <w:start w:val="1"/>
      <w:numFmt w:val="chineseCounting"/>
      <w:suff w:val="nothing"/>
      <w:lvlText w:val="（%1）"/>
      <w:lvlJc w:val="left"/>
      <w:rPr>
        <w:rFonts w:hint="eastAsia"/>
      </w:rPr>
    </w:lvl>
  </w:abstractNum>
  <w:abstractNum w:abstractNumId="8">
    <w:nsid w:val="055E0C59"/>
    <w:multiLevelType w:val="singleLevel"/>
    <w:tmpl w:val="055E0C59"/>
    <w:lvl w:ilvl="0" w:tentative="0">
      <w:start w:val="1"/>
      <w:numFmt w:val="chineseCounting"/>
      <w:suff w:val="nothing"/>
      <w:lvlText w:val="（%1）"/>
      <w:lvlJc w:val="left"/>
      <w:rPr>
        <w:rFonts w:hint="eastAsia"/>
      </w:rPr>
    </w:lvl>
  </w:abstractNum>
  <w:abstractNum w:abstractNumId="9">
    <w:nsid w:val="0CD73F44"/>
    <w:multiLevelType w:val="singleLevel"/>
    <w:tmpl w:val="0CD73F44"/>
    <w:lvl w:ilvl="0" w:tentative="0">
      <w:start w:val="1"/>
      <w:numFmt w:val="chineseCounting"/>
      <w:suff w:val="nothing"/>
      <w:lvlText w:val="（%1）"/>
      <w:lvlJc w:val="left"/>
      <w:rPr>
        <w:rFonts w:hint="eastAsia"/>
      </w:rPr>
    </w:lvl>
  </w:abstractNum>
  <w:abstractNum w:abstractNumId="10">
    <w:nsid w:val="4A078119"/>
    <w:multiLevelType w:val="singleLevel"/>
    <w:tmpl w:val="4A078119"/>
    <w:lvl w:ilvl="0" w:tentative="0">
      <w:start w:val="11"/>
      <w:numFmt w:val="chineseCounting"/>
      <w:suff w:val="nothing"/>
      <w:lvlText w:val="第%1条　"/>
      <w:lvlJc w:val="left"/>
      <w:rPr>
        <w:rFonts w:hint="eastAsia"/>
      </w:rPr>
    </w:lvl>
  </w:abstractNum>
  <w:abstractNum w:abstractNumId="11">
    <w:nsid w:val="5097E8B8"/>
    <w:multiLevelType w:val="singleLevel"/>
    <w:tmpl w:val="5097E8B8"/>
    <w:lvl w:ilvl="0" w:tentative="0">
      <w:start w:val="1"/>
      <w:numFmt w:val="chineseCounting"/>
      <w:suff w:val="nothing"/>
      <w:lvlText w:val="（%1）"/>
      <w:lvlJc w:val="left"/>
      <w:rPr>
        <w:rFonts w:hint="eastAsia"/>
      </w:rPr>
    </w:lvl>
  </w:abstractNum>
  <w:abstractNum w:abstractNumId="12">
    <w:nsid w:val="5D5156A6"/>
    <w:multiLevelType w:val="singleLevel"/>
    <w:tmpl w:val="5D5156A6"/>
    <w:lvl w:ilvl="0" w:tentative="0">
      <w:start w:val="1"/>
      <w:numFmt w:val="chineseCounting"/>
      <w:suff w:val="nothing"/>
      <w:lvlText w:val="（%1）"/>
      <w:lvlJc w:val="left"/>
      <w:rPr>
        <w:rFonts w:hint="eastAsia"/>
      </w:rPr>
    </w:lvl>
  </w:abstractNum>
  <w:abstractNum w:abstractNumId="13">
    <w:nsid w:val="6C47EF0D"/>
    <w:multiLevelType w:val="singleLevel"/>
    <w:tmpl w:val="6C47EF0D"/>
    <w:lvl w:ilvl="0" w:tentative="0">
      <w:start w:val="1"/>
      <w:numFmt w:val="chineseCounting"/>
      <w:suff w:val="nothing"/>
      <w:lvlText w:val="（%1）"/>
      <w:lvlJc w:val="left"/>
      <w:rPr>
        <w:rFonts w:hint="eastAsia"/>
      </w:rPr>
    </w:lvl>
  </w:abstractNum>
  <w:abstractNum w:abstractNumId="14">
    <w:nsid w:val="7B19BDD8"/>
    <w:multiLevelType w:val="singleLevel"/>
    <w:tmpl w:val="7B19BDD8"/>
    <w:lvl w:ilvl="0" w:tentative="0">
      <w:start w:val="1"/>
      <w:numFmt w:val="chineseCounting"/>
      <w:suff w:val="nothing"/>
      <w:lvlText w:val="（%1）"/>
      <w:lvlJc w:val="left"/>
      <w:rPr>
        <w:rFonts w:hint="eastAsia"/>
      </w:rPr>
    </w:lvl>
  </w:abstractNum>
  <w:num w:numId="1">
    <w:abstractNumId w:val="0"/>
  </w:num>
  <w:num w:numId="2">
    <w:abstractNumId w:val="10"/>
  </w:num>
  <w:num w:numId="3">
    <w:abstractNumId w:val="1"/>
  </w:num>
  <w:num w:numId="4">
    <w:abstractNumId w:val="4"/>
  </w:num>
  <w:num w:numId="5">
    <w:abstractNumId w:val="11"/>
  </w:num>
  <w:num w:numId="6">
    <w:abstractNumId w:val="8"/>
  </w:num>
  <w:num w:numId="7">
    <w:abstractNumId w:val="13"/>
  </w:num>
  <w:num w:numId="8">
    <w:abstractNumId w:val="12"/>
  </w:num>
  <w:num w:numId="9">
    <w:abstractNumId w:val="9"/>
  </w:num>
  <w:num w:numId="10">
    <w:abstractNumId w:val="14"/>
  </w:num>
  <w:num w:numId="11">
    <w:abstractNumId w:val="6"/>
  </w:num>
  <w:num w:numId="12">
    <w:abstractNumId w:val="5"/>
  </w:num>
  <w:num w:numId="13">
    <w:abstractNumId w:val="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52C55"/>
    <w:rsid w:val="6F5E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2020-02-25T02:42:00Z</dcterms:created>
  <dc:creator>Administrator</dc:creator>
  <cp:lastModifiedBy>云淡风轻</cp:lastModifiedBy>
  <dcterms:modified xsi:type="dcterms:W3CDTF">2020-02-25T04:16:22Z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